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6C2" w:rsidRPr="004E06C2" w:rsidRDefault="00203C7C" w:rsidP="004E06C2">
      <w:pPr>
        <w:pStyle w:val="Heading3"/>
        <w:shd w:val="clear" w:color="auto" w:fill="FFFFFF"/>
        <w:spacing w:before="0"/>
        <w:ind w:right="45"/>
        <w:rPr>
          <w:rFonts w:ascii="Arial" w:eastAsia="Times New Roman" w:hAnsi="Arial" w:cs="Arial"/>
          <w:b/>
          <w:bCs/>
          <w:color w:val="222222"/>
          <w:sz w:val="28"/>
          <w:szCs w:val="28"/>
        </w:rPr>
      </w:pPr>
      <w:r>
        <w:rPr>
          <w:rFonts w:ascii="inherit" w:eastAsia="Times New Roman" w:hAnsi="inherit" w:cs="Arial"/>
          <w:color w:val="222222"/>
          <w:sz w:val="26"/>
          <w:szCs w:val="26"/>
        </w:rPr>
        <w:t>Assessment 1</w:t>
      </w:r>
      <w:r w:rsidR="004E06C2" w:rsidRPr="004E06C2">
        <w:rPr>
          <w:rFonts w:ascii="Arial" w:eastAsia="Times New Roman" w:hAnsi="Arial" w:cs="Arial"/>
          <w:b/>
          <w:bCs/>
          <w:color w:val="000000"/>
          <w:sz w:val="35"/>
          <w:szCs w:val="35"/>
          <w:bdr w:val="none" w:sz="0" w:space="0" w:color="auto" w:frame="1"/>
        </w:rPr>
        <w:t>Current Environmental Analysis</w:t>
      </w:r>
    </w:p>
    <w:p w:rsidR="00203C7C" w:rsidRDefault="00203C7C" w:rsidP="00203C7C">
      <w:pPr>
        <w:spacing w:after="240" w:line="240" w:lineRule="auto"/>
        <w:rPr>
          <w:rFonts w:ascii="inherit" w:eastAsia="Times New Roman" w:hAnsi="inherit" w:cs="Arial"/>
          <w:color w:val="222222"/>
          <w:sz w:val="26"/>
          <w:szCs w:val="26"/>
        </w:rPr>
      </w:pPr>
      <w:bookmarkStart w:id="0" w:name="_GoBack"/>
      <w:bookmarkEnd w:id="0"/>
    </w:p>
    <w:p w:rsidR="00203C7C" w:rsidRDefault="00203C7C" w:rsidP="00203C7C">
      <w:pPr>
        <w:numPr>
          <w:ilvl w:val="0"/>
          <w:numId w:val="1"/>
        </w:numPr>
        <w:spacing w:after="240" w:line="240" w:lineRule="auto"/>
        <w:ind w:left="300"/>
        <w:rPr>
          <w:rFonts w:ascii="inherit" w:eastAsia="Times New Roman" w:hAnsi="inherit" w:cs="Arial"/>
          <w:color w:val="222222"/>
          <w:sz w:val="26"/>
          <w:szCs w:val="26"/>
        </w:rPr>
      </w:pPr>
    </w:p>
    <w:p w:rsidR="00203C7C" w:rsidRPr="00203C7C" w:rsidRDefault="00203C7C" w:rsidP="00203C7C">
      <w:pPr>
        <w:numPr>
          <w:ilvl w:val="0"/>
          <w:numId w:val="1"/>
        </w:numPr>
        <w:spacing w:after="24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In 3–5 pages, analyze the current environment of a selected health care organization.</w:t>
      </w:r>
    </w:p>
    <w:p w:rsidR="00203C7C" w:rsidRPr="00203C7C" w:rsidRDefault="00203C7C" w:rsidP="00203C7C">
      <w:pPr>
        <w:spacing w:after="0" w:line="240" w:lineRule="auto"/>
        <w:rPr>
          <w:rFonts w:ascii="inherit" w:eastAsia="Times New Roman" w:hAnsi="inherit" w:cs="Arial"/>
          <w:color w:val="222222"/>
          <w:sz w:val="26"/>
          <w:szCs w:val="26"/>
        </w:rPr>
      </w:pPr>
      <w:r w:rsidRPr="00203C7C">
        <w:rPr>
          <w:rFonts w:ascii="inherit" w:eastAsia="Times New Roman" w:hAnsi="inherit" w:cs="Arial"/>
          <w:i/>
          <w:iCs/>
          <w:color w:val="222222"/>
          <w:sz w:val="26"/>
          <w:szCs w:val="26"/>
          <w:bdr w:val="none" w:sz="0" w:space="0" w:color="auto" w:frame="1"/>
        </w:rPr>
        <w:t>Note</w:t>
      </w:r>
      <w:r w:rsidRPr="00203C7C">
        <w:rPr>
          <w:rFonts w:ascii="inherit" w:eastAsia="Times New Roman" w:hAnsi="inherit" w:cs="Arial"/>
          <w:color w:val="222222"/>
          <w:sz w:val="26"/>
          <w:szCs w:val="26"/>
        </w:rPr>
        <w:t>: The assessments in this course are presented in sequence and must be completed in order.</w:t>
      </w:r>
    </w:p>
    <w:p w:rsidR="00203C7C" w:rsidRPr="00203C7C" w:rsidRDefault="00203C7C" w:rsidP="00203C7C">
      <w:pPr>
        <w:pBdr>
          <w:top w:val="single" w:sz="6" w:space="23" w:color="CCCCCC"/>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5" w:history="1">
        <w:r w:rsidRPr="00203C7C">
          <w:rPr>
            <w:rFonts w:ascii="inherit" w:eastAsia="Times New Roman" w:hAnsi="inherit" w:cs="Arial"/>
            <w:caps/>
            <w:color w:val="999999"/>
            <w:spacing w:val="10"/>
            <w:sz w:val="18"/>
            <w:szCs w:val="18"/>
            <w:u w:val="single"/>
            <w:bdr w:val="single" w:sz="6" w:space="8" w:color="999999" w:frame="1"/>
            <w:shd w:val="clear" w:color="auto" w:fill="FFFFFF"/>
          </w:rPr>
          <w:t>SHOW LESS</w:t>
        </w:r>
      </w:hyperlink>
    </w:p>
    <w:p w:rsidR="00203C7C" w:rsidRPr="00203C7C" w:rsidRDefault="00203C7C" w:rsidP="00203C7C">
      <w:pPr>
        <w:spacing w:after="240" w:line="240" w:lineRule="auto"/>
        <w:rPr>
          <w:rFonts w:ascii="inherit" w:eastAsia="Times New Roman" w:hAnsi="inherit" w:cs="Arial"/>
          <w:color w:val="222222"/>
          <w:sz w:val="26"/>
          <w:szCs w:val="26"/>
        </w:rPr>
      </w:pPr>
      <w:r w:rsidRPr="00203C7C">
        <w:rPr>
          <w:rFonts w:ascii="inherit" w:eastAsia="Times New Roman" w:hAnsi="inherit" w:cs="Arial"/>
          <w:color w:val="222222"/>
          <w:sz w:val="26"/>
          <w:szCs w:val="26"/>
        </w:rPr>
        <w:t>The essential reason for an environmental analysis is to develop the habit of scanning the environment to optimize organizational outcomes. An environmental analysis allows organizations to identify current challenges and opportunities in preparation for the future.</w:t>
      </w:r>
    </w:p>
    <w:p w:rsidR="00203C7C" w:rsidRPr="00203C7C" w:rsidRDefault="00203C7C" w:rsidP="00203C7C">
      <w:pPr>
        <w:spacing w:after="240" w:line="240" w:lineRule="auto"/>
        <w:rPr>
          <w:rFonts w:ascii="inherit" w:eastAsia="Times New Roman" w:hAnsi="inherit" w:cs="Arial"/>
          <w:color w:val="222222"/>
          <w:sz w:val="26"/>
          <w:szCs w:val="26"/>
        </w:rPr>
      </w:pPr>
      <w:r w:rsidRPr="00203C7C">
        <w:rPr>
          <w:rFonts w:ascii="inherit" w:eastAsia="Times New Roman" w:hAnsi="inherit" w:cs="Arial"/>
          <w:color w:val="222222"/>
          <w:sz w:val="26"/>
          <w:szCs w:val="26"/>
        </w:rPr>
        <w:t>By successfully completing this assessment, you will demonstrate your proficiency in the following course competencies and assessment criteria:</w:t>
      </w:r>
    </w:p>
    <w:p w:rsidR="00203C7C" w:rsidRPr="00203C7C" w:rsidRDefault="00203C7C" w:rsidP="00203C7C">
      <w:pPr>
        <w:numPr>
          <w:ilvl w:val="1"/>
          <w:numId w:val="1"/>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Competency 1: Analyze organizational structure, design, culture, and climate in relation to environmental forces.</w:t>
      </w:r>
    </w:p>
    <w:p w:rsidR="00203C7C" w:rsidRPr="00203C7C" w:rsidRDefault="00203C7C" w:rsidP="00203C7C">
      <w:pPr>
        <w:numPr>
          <w:ilvl w:val="2"/>
          <w:numId w:val="2"/>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Analyze the internal and external environment of a health care organization.</w:t>
      </w:r>
    </w:p>
    <w:p w:rsidR="00203C7C" w:rsidRPr="00203C7C" w:rsidRDefault="00203C7C" w:rsidP="00203C7C">
      <w:pPr>
        <w:numPr>
          <w:ilvl w:val="2"/>
          <w:numId w:val="2"/>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Identify key structural features of the health care industry that determine the forces governing competition.</w:t>
      </w:r>
    </w:p>
    <w:p w:rsidR="00203C7C" w:rsidRPr="00203C7C" w:rsidRDefault="00203C7C" w:rsidP="00203C7C">
      <w:pPr>
        <w:numPr>
          <w:ilvl w:val="2"/>
          <w:numId w:val="2"/>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Summarize findings related to the current challenges and opportunities facing a health care organization.</w:t>
      </w:r>
    </w:p>
    <w:p w:rsidR="00203C7C" w:rsidRPr="00203C7C" w:rsidRDefault="00203C7C" w:rsidP="00203C7C">
      <w:pPr>
        <w:numPr>
          <w:ilvl w:val="1"/>
          <w:numId w:val="2"/>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Competency 4: Communicate in a manner that is scholarly, professional, and consistent with expectations for professionals in health care administration.</w:t>
      </w:r>
    </w:p>
    <w:p w:rsidR="00203C7C" w:rsidRPr="00203C7C" w:rsidRDefault="00203C7C" w:rsidP="00203C7C">
      <w:pPr>
        <w:numPr>
          <w:ilvl w:val="2"/>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Write in a clear, concise, and well-organized manner, supporting conclusions with relevant evidence.</w:t>
      </w:r>
    </w:p>
    <w:p w:rsidR="00203C7C" w:rsidRPr="00203C7C" w:rsidRDefault="00203C7C" w:rsidP="00203C7C">
      <w:pPr>
        <w:numPr>
          <w:ilvl w:val="2"/>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Follow current APA guidelines for format and style.</w:t>
      </w:r>
    </w:p>
    <w:p w:rsidR="00203C7C" w:rsidRPr="00203C7C" w:rsidRDefault="00203C7C" w:rsidP="00203C7C">
      <w:pPr>
        <w:spacing w:before="150" w:after="0" w:line="420" w:lineRule="atLeast"/>
        <w:ind w:right="3300"/>
        <w:outlineLvl w:val="4"/>
        <w:rPr>
          <w:rFonts w:ascii="Arial" w:eastAsia="Times New Roman" w:hAnsi="Arial" w:cs="Arial"/>
          <w:color w:val="2E91C2"/>
          <w:sz w:val="30"/>
          <w:szCs w:val="30"/>
        </w:rPr>
      </w:pPr>
      <w:r w:rsidRPr="00203C7C">
        <w:rPr>
          <w:rFonts w:ascii="Arial" w:eastAsia="Times New Roman" w:hAnsi="Arial" w:cs="Arial"/>
          <w:color w:val="2E91C2"/>
          <w:sz w:val="30"/>
          <w:szCs w:val="30"/>
        </w:rPr>
        <w:t>Competency Map</w:t>
      </w:r>
    </w:p>
    <w:p w:rsidR="00203C7C" w:rsidRPr="00203C7C" w:rsidRDefault="00203C7C" w:rsidP="00203C7C">
      <w:pPr>
        <w:pBdr>
          <w:top w:val="single" w:sz="6" w:space="23" w:color="CCCCCC"/>
          <w:left w:val="single" w:sz="6" w:space="15" w:color="CCCCCC"/>
          <w:right w:val="single" w:sz="6" w:space="15" w:color="CCCCCC"/>
        </w:pBdr>
        <w:spacing w:line="240" w:lineRule="auto"/>
        <w:rPr>
          <w:rFonts w:ascii="inherit" w:eastAsia="Times New Roman" w:hAnsi="inherit" w:cs="Arial"/>
          <w:color w:val="222222"/>
          <w:sz w:val="26"/>
          <w:szCs w:val="26"/>
        </w:rPr>
      </w:pPr>
      <w:hyperlink r:id="rId6" w:tgtFrame="_blank" w:tooltip="Select this link to launch this material in a new window." w:history="1">
        <w:r w:rsidRPr="00203C7C">
          <w:rPr>
            <w:rFonts w:ascii="inherit" w:eastAsia="Times New Roman" w:hAnsi="inherit" w:cs="Arial"/>
            <w:caps/>
            <w:color w:val="FFFFFF"/>
            <w:sz w:val="21"/>
            <w:szCs w:val="21"/>
            <w:u w:val="single"/>
            <w:bdr w:val="none" w:sz="0" w:space="0" w:color="auto" w:frame="1"/>
            <w:shd w:val="clear" w:color="auto" w:fill="2E91C2"/>
          </w:rPr>
          <w:t xml:space="preserve">CHECK YOUR </w:t>
        </w:r>
        <w:proofErr w:type="spellStart"/>
        <w:r w:rsidRPr="00203C7C">
          <w:rPr>
            <w:rFonts w:ascii="inherit" w:eastAsia="Times New Roman" w:hAnsi="inherit" w:cs="Arial"/>
            <w:caps/>
            <w:color w:val="FFFFFF"/>
            <w:sz w:val="21"/>
            <w:szCs w:val="21"/>
            <w:u w:val="single"/>
            <w:bdr w:val="none" w:sz="0" w:space="0" w:color="auto" w:frame="1"/>
            <w:shd w:val="clear" w:color="auto" w:fill="2E91C2"/>
          </w:rPr>
          <w:t>PROGRESS</w:t>
        </w:r>
      </w:hyperlink>
      <w:r w:rsidRPr="00203C7C">
        <w:rPr>
          <w:rFonts w:ascii="inherit" w:eastAsia="Times New Roman" w:hAnsi="inherit" w:cs="Arial"/>
          <w:color w:val="222222"/>
          <w:sz w:val="26"/>
          <w:szCs w:val="26"/>
          <w:bdr w:val="none" w:sz="0" w:space="0" w:color="auto" w:frame="1"/>
        </w:rPr>
        <w:t>Use</w:t>
      </w:r>
      <w:proofErr w:type="spellEnd"/>
      <w:r w:rsidRPr="00203C7C">
        <w:rPr>
          <w:rFonts w:ascii="inherit" w:eastAsia="Times New Roman" w:hAnsi="inherit" w:cs="Arial"/>
          <w:color w:val="222222"/>
          <w:sz w:val="26"/>
          <w:szCs w:val="26"/>
          <w:bdr w:val="none" w:sz="0" w:space="0" w:color="auto" w:frame="1"/>
        </w:rPr>
        <w:t xml:space="preserve"> this online tool to track your performance and progress through your course.</w:t>
      </w:r>
    </w:p>
    <w:p w:rsidR="00203C7C" w:rsidRPr="00203C7C" w:rsidRDefault="00203C7C" w:rsidP="00203C7C">
      <w:pPr>
        <w:numPr>
          <w:ilvl w:val="0"/>
          <w:numId w:val="3"/>
        </w:numPr>
        <w:pBdr>
          <w:left w:val="single" w:sz="6" w:space="15" w:color="CCCCCC"/>
          <w:right w:val="single" w:sz="6" w:space="15" w:color="CCCCCC"/>
        </w:pBdr>
        <w:spacing w:after="0" w:line="240" w:lineRule="auto"/>
        <w:ind w:left="0"/>
        <w:rPr>
          <w:rFonts w:ascii="inherit" w:eastAsia="Times New Roman" w:hAnsi="inherit" w:cs="Arial"/>
          <w:color w:val="222222"/>
          <w:sz w:val="28"/>
          <w:szCs w:val="28"/>
        </w:rPr>
      </w:pPr>
      <w:hyperlink r:id="rId7" w:history="1">
        <w:r w:rsidRPr="00203C7C">
          <w:rPr>
            <w:rFonts w:ascii="inherit" w:eastAsia="Times New Roman" w:hAnsi="inherit" w:cs="Arial"/>
            <w:color w:val="0000FF"/>
            <w:sz w:val="28"/>
            <w:szCs w:val="28"/>
            <w:u w:val="single"/>
            <w:bdr w:val="single" w:sz="6" w:space="8" w:color="2E91C2" w:frame="1"/>
            <w:shd w:val="clear" w:color="auto" w:fill="2E91C2"/>
          </w:rPr>
          <w:t>Toggle Drawer</w:t>
        </w:r>
      </w:hyperlink>
    </w:p>
    <w:p w:rsidR="00203C7C" w:rsidRPr="00203C7C" w:rsidRDefault="00203C7C" w:rsidP="00203C7C">
      <w:pPr>
        <w:spacing w:after="0" w:line="240" w:lineRule="auto"/>
        <w:outlineLvl w:val="2"/>
        <w:rPr>
          <w:rFonts w:ascii="Arial" w:eastAsia="Times New Roman" w:hAnsi="Arial" w:cs="Arial"/>
          <w:color w:val="222222"/>
          <w:sz w:val="26"/>
          <w:szCs w:val="26"/>
        </w:rPr>
      </w:pPr>
      <w:r w:rsidRPr="00203C7C">
        <w:rPr>
          <w:rFonts w:ascii="Arial" w:eastAsia="Times New Roman" w:hAnsi="Arial" w:cs="Arial"/>
          <w:color w:val="FFFFFF"/>
          <w:sz w:val="26"/>
          <w:szCs w:val="26"/>
          <w:bdr w:val="none" w:sz="0" w:space="0" w:color="auto" w:frame="1"/>
        </w:rPr>
        <w:t>Context</w:t>
      </w:r>
    </w:p>
    <w:p w:rsidR="00203C7C" w:rsidRPr="00203C7C" w:rsidRDefault="00203C7C" w:rsidP="00203C7C">
      <w:pPr>
        <w:spacing w:after="240" w:line="240" w:lineRule="auto"/>
        <w:rPr>
          <w:rFonts w:ascii="inherit" w:eastAsia="Times New Roman" w:hAnsi="inherit" w:cs="Arial"/>
          <w:color w:val="222222"/>
          <w:sz w:val="26"/>
          <w:szCs w:val="26"/>
        </w:rPr>
      </w:pPr>
      <w:r w:rsidRPr="00203C7C">
        <w:rPr>
          <w:rFonts w:ascii="inherit" w:eastAsia="Times New Roman" w:hAnsi="inherit" w:cs="Arial"/>
          <w:color w:val="222222"/>
          <w:sz w:val="26"/>
          <w:szCs w:val="26"/>
        </w:rPr>
        <w:lastRenderedPageBreak/>
        <w:t>Strategic management links strategic thinking and analysis to organizational action. Strategic management is a systems-based approach that simultaneously integrates external and internal environments, scanning for emerging issues and gaps, and provides leadership infrastructure.</w:t>
      </w:r>
    </w:p>
    <w:p w:rsidR="00203C7C" w:rsidRPr="00203C7C" w:rsidRDefault="00203C7C" w:rsidP="00203C7C">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8" w:history="1">
        <w:r w:rsidRPr="00203C7C">
          <w:rPr>
            <w:rFonts w:ascii="inherit" w:eastAsia="Times New Roman" w:hAnsi="inherit" w:cs="Arial"/>
            <w:caps/>
            <w:color w:val="999999"/>
            <w:spacing w:val="10"/>
            <w:sz w:val="18"/>
            <w:szCs w:val="18"/>
            <w:u w:val="single"/>
            <w:bdr w:val="single" w:sz="6" w:space="8" w:color="999999" w:frame="1"/>
            <w:shd w:val="clear" w:color="auto" w:fill="FFFFFF"/>
          </w:rPr>
          <w:t>SHOW LESS</w:t>
        </w:r>
      </w:hyperlink>
    </w:p>
    <w:p w:rsidR="00203C7C" w:rsidRPr="00203C7C" w:rsidRDefault="00203C7C" w:rsidP="00203C7C">
      <w:pPr>
        <w:spacing w:after="0" w:line="240" w:lineRule="auto"/>
        <w:rPr>
          <w:rFonts w:ascii="inherit" w:eastAsia="Times New Roman" w:hAnsi="inherit" w:cs="Arial"/>
          <w:color w:val="222222"/>
          <w:sz w:val="26"/>
          <w:szCs w:val="26"/>
        </w:rPr>
      </w:pPr>
      <w:r w:rsidRPr="00203C7C">
        <w:rPr>
          <w:rFonts w:ascii="inherit" w:eastAsia="Times New Roman" w:hAnsi="inherit" w:cs="Arial"/>
          <w:color w:val="222222"/>
          <w:sz w:val="26"/>
          <w:szCs w:val="26"/>
        </w:rPr>
        <w:t>Read the </w:t>
      </w:r>
      <w:hyperlink r:id="rId9" w:tgtFrame="_blank" w:tooltip="Select this link to launch this material in a new window." w:history="1">
        <w:r w:rsidRPr="00203C7C">
          <w:rPr>
            <w:rFonts w:ascii="inherit" w:eastAsia="Times New Roman" w:hAnsi="inherit" w:cs="Arial"/>
            <w:color w:val="1874A4"/>
            <w:sz w:val="26"/>
            <w:szCs w:val="26"/>
            <w:u w:val="single"/>
            <w:bdr w:val="none" w:sz="0" w:space="0" w:color="auto" w:frame="1"/>
          </w:rPr>
          <w:t>Assessment 1 Context</w:t>
        </w:r>
      </w:hyperlink>
      <w:r w:rsidRPr="00203C7C">
        <w:rPr>
          <w:rFonts w:ascii="inherit" w:eastAsia="Times New Roman" w:hAnsi="inherit" w:cs="Arial"/>
          <w:color w:val="222222"/>
          <w:sz w:val="26"/>
          <w:szCs w:val="26"/>
        </w:rPr>
        <w:t> document for more information about the following topics:</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Impact of Change.</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Analytical Techniques for Environmental Analyses.</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Specific Goals of an Environmental Analysis.</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Sustaining a Competitive Advantage.</w:t>
      </w:r>
    </w:p>
    <w:p w:rsidR="00203C7C" w:rsidRPr="00203C7C" w:rsidRDefault="00203C7C" w:rsidP="00203C7C">
      <w:pPr>
        <w:spacing w:after="240" w:line="240" w:lineRule="auto"/>
        <w:rPr>
          <w:rFonts w:ascii="inherit" w:eastAsia="Times New Roman" w:hAnsi="inherit" w:cs="Arial"/>
          <w:color w:val="222222"/>
          <w:sz w:val="26"/>
          <w:szCs w:val="26"/>
        </w:rPr>
      </w:pPr>
      <w:r w:rsidRPr="00203C7C">
        <w:rPr>
          <w:rFonts w:ascii="inherit" w:eastAsia="Times New Roman" w:hAnsi="inherit" w:cs="Arial"/>
          <w:color w:val="222222"/>
          <w:sz w:val="26"/>
          <w:szCs w:val="26"/>
        </w:rPr>
        <w:t>Another key resource for examination of current issues in in health care environment is the American Hospital Association's "Environmental Scan" documents. These documents are focused, concise scans of the current issues happening across the health care continuum and are updated regularly.</w:t>
      </w:r>
    </w:p>
    <w:p w:rsidR="00203C7C" w:rsidRPr="00203C7C" w:rsidRDefault="00203C7C" w:rsidP="00203C7C">
      <w:pPr>
        <w:spacing w:after="0" w:line="240" w:lineRule="auto"/>
        <w:outlineLvl w:val="4"/>
        <w:rPr>
          <w:rFonts w:ascii="Arial" w:eastAsia="Times New Roman" w:hAnsi="Arial" w:cs="Arial"/>
          <w:b/>
          <w:bCs/>
          <w:color w:val="222222"/>
          <w:sz w:val="30"/>
          <w:szCs w:val="30"/>
        </w:rPr>
      </w:pPr>
      <w:r w:rsidRPr="00203C7C">
        <w:rPr>
          <w:rFonts w:ascii="Arial" w:eastAsia="Times New Roman" w:hAnsi="Arial" w:cs="Arial"/>
          <w:b/>
          <w:bCs/>
          <w:color w:val="222222"/>
          <w:sz w:val="30"/>
          <w:szCs w:val="30"/>
        </w:rPr>
        <w:t>Reference</w:t>
      </w:r>
    </w:p>
    <w:p w:rsidR="00203C7C" w:rsidRPr="00203C7C" w:rsidRDefault="00203C7C" w:rsidP="00203C7C">
      <w:pPr>
        <w:spacing w:line="240" w:lineRule="auto"/>
        <w:ind w:hanging="450"/>
        <w:rPr>
          <w:rFonts w:ascii="inherit" w:eastAsia="Times New Roman" w:hAnsi="inherit" w:cs="Arial"/>
          <w:color w:val="222222"/>
          <w:sz w:val="26"/>
          <w:szCs w:val="26"/>
        </w:rPr>
      </w:pPr>
      <w:r w:rsidRPr="00203C7C">
        <w:rPr>
          <w:rFonts w:ascii="inherit" w:eastAsia="Times New Roman" w:hAnsi="inherit" w:cs="Arial"/>
          <w:color w:val="222222"/>
          <w:sz w:val="26"/>
          <w:szCs w:val="26"/>
        </w:rPr>
        <w:t xml:space="preserve">O'Dell, G. J. &amp; </w:t>
      </w:r>
      <w:proofErr w:type="spellStart"/>
      <w:r w:rsidRPr="00203C7C">
        <w:rPr>
          <w:rFonts w:ascii="inherit" w:eastAsia="Times New Roman" w:hAnsi="inherit" w:cs="Arial"/>
          <w:color w:val="222222"/>
          <w:sz w:val="26"/>
          <w:szCs w:val="26"/>
        </w:rPr>
        <w:t>Aspy</w:t>
      </w:r>
      <w:proofErr w:type="spellEnd"/>
      <w:r w:rsidRPr="00203C7C">
        <w:rPr>
          <w:rFonts w:ascii="inherit" w:eastAsia="Times New Roman" w:hAnsi="inherit" w:cs="Arial"/>
          <w:color w:val="222222"/>
          <w:sz w:val="26"/>
          <w:szCs w:val="26"/>
        </w:rPr>
        <w:t>, D. J. (2015). 2016 Environmental scan. </w:t>
      </w:r>
      <w:r w:rsidRPr="00203C7C">
        <w:rPr>
          <w:rFonts w:ascii="inherit" w:eastAsia="Times New Roman" w:hAnsi="inherit" w:cs="Arial"/>
          <w:i/>
          <w:iCs/>
          <w:color w:val="222222"/>
          <w:sz w:val="26"/>
          <w:szCs w:val="26"/>
          <w:bdr w:val="none" w:sz="0" w:space="0" w:color="auto" w:frame="1"/>
        </w:rPr>
        <w:t>American Hospital Association</w:t>
      </w:r>
      <w:r w:rsidRPr="00203C7C">
        <w:rPr>
          <w:rFonts w:ascii="inherit" w:eastAsia="Times New Roman" w:hAnsi="inherit" w:cs="Arial"/>
          <w:color w:val="222222"/>
          <w:sz w:val="26"/>
          <w:szCs w:val="26"/>
        </w:rPr>
        <w:t>. Retrieved from http://www.hhnmag.com/ext/resources/inc-hhn/pdfs/2015/EnviroScan_2016.pdf</w:t>
      </w:r>
    </w:p>
    <w:p w:rsidR="00203C7C" w:rsidRPr="00203C7C" w:rsidRDefault="00203C7C" w:rsidP="00203C7C">
      <w:pPr>
        <w:numPr>
          <w:ilvl w:val="0"/>
          <w:numId w:val="3"/>
        </w:numPr>
        <w:pBdr>
          <w:left w:val="single" w:sz="6" w:space="15" w:color="CCCCCC"/>
          <w:right w:val="single" w:sz="6" w:space="15" w:color="CCCCCC"/>
        </w:pBdr>
        <w:spacing w:after="0" w:line="240" w:lineRule="auto"/>
        <w:ind w:left="0"/>
        <w:rPr>
          <w:rFonts w:ascii="inherit" w:eastAsia="Times New Roman" w:hAnsi="inherit" w:cs="Arial"/>
          <w:color w:val="222222"/>
          <w:sz w:val="28"/>
          <w:szCs w:val="28"/>
        </w:rPr>
      </w:pPr>
      <w:hyperlink r:id="rId10" w:history="1">
        <w:r w:rsidRPr="00203C7C">
          <w:rPr>
            <w:rFonts w:ascii="inherit" w:eastAsia="Times New Roman" w:hAnsi="inherit" w:cs="Arial"/>
            <w:color w:val="0000FF"/>
            <w:sz w:val="28"/>
            <w:szCs w:val="28"/>
            <w:u w:val="single"/>
            <w:bdr w:val="single" w:sz="6" w:space="8" w:color="2E91C2" w:frame="1"/>
            <w:shd w:val="clear" w:color="auto" w:fill="2E91C2"/>
          </w:rPr>
          <w:t>Toggle Drawer</w:t>
        </w:r>
      </w:hyperlink>
    </w:p>
    <w:p w:rsidR="00203C7C" w:rsidRPr="00203C7C" w:rsidRDefault="00203C7C" w:rsidP="00203C7C">
      <w:pPr>
        <w:spacing w:after="0" w:line="240" w:lineRule="auto"/>
        <w:outlineLvl w:val="2"/>
        <w:rPr>
          <w:rFonts w:ascii="Arial" w:eastAsia="Times New Roman" w:hAnsi="Arial" w:cs="Arial"/>
          <w:color w:val="222222"/>
          <w:sz w:val="26"/>
          <w:szCs w:val="26"/>
        </w:rPr>
      </w:pPr>
      <w:r w:rsidRPr="00203C7C">
        <w:rPr>
          <w:rFonts w:ascii="Arial" w:eastAsia="Times New Roman" w:hAnsi="Arial" w:cs="Arial"/>
          <w:color w:val="FFFFFF"/>
          <w:sz w:val="26"/>
          <w:szCs w:val="26"/>
          <w:bdr w:val="none" w:sz="0" w:space="0" w:color="auto" w:frame="1"/>
        </w:rPr>
        <w:t>Questions to Consider</w:t>
      </w:r>
    </w:p>
    <w:p w:rsidR="00203C7C" w:rsidRPr="00203C7C" w:rsidRDefault="00203C7C" w:rsidP="00203C7C">
      <w:pPr>
        <w:spacing w:after="240" w:line="240" w:lineRule="auto"/>
        <w:rPr>
          <w:rFonts w:ascii="inherit" w:eastAsia="Times New Roman" w:hAnsi="inherit" w:cs="Arial"/>
          <w:color w:val="222222"/>
          <w:sz w:val="26"/>
          <w:szCs w:val="26"/>
        </w:rPr>
      </w:pPr>
      <w:r w:rsidRPr="00203C7C">
        <w:rPr>
          <w:rFonts w:ascii="inherit" w:eastAsia="Times New Roman" w:hAnsi="inherit" w:cs="Arial"/>
          <w:color w:val="222222"/>
          <w:sz w:val="26"/>
          <w:szCs w:val="26"/>
        </w:rPr>
        <w:t>To deepen your understanding, you are encouraged to consider the questions below and discuss them with a fellow learner, a work associate, an interested friend, or a member of the business community.</w:t>
      </w:r>
    </w:p>
    <w:p w:rsidR="00203C7C" w:rsidRPr="00203C7C" w:rsidRDefault="00203C7C" w:rsidP="00203C7C">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1" w:history="1">
        <w:r w:rsidRPr="00203C7C">
          <w:rPr>
            <w:rFonts w:ascii="inherit" w:eastAsia="Times New Roman" w:hAnsi="inherit" w:cs="Arial"/>
            <w:caps/>
            <w:color w:val="999999"/>
            <w:spacing w:val="10"/>
            <w:sz w:val="18"/>
            <w:szCs w:val="18"/>
            <w:u w:val="single"/>
            <w:bdr w:val="single" w:sz="6" w:space="8" w:color="999999" w:frame="1"/>
            <w:shd w:val="clear" w:color="auto" w:fill="FFFFFF"/>
          </w:rPr>
          <w:t>SHOW LESS</w:t>
        </w:r>
      </w:hyperlink>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How does the analytical model of strategic management compare with the emergent learning model in health care?</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What are some examples of analytical strategies in a small health care organization? How do they differ from large organizations?</w:t>
      </w:r>
    </w:p>
    <w:p w:rsidR="00203C7C" w:rsidRPr="00203C7C" w:rsidRDefault="00203C7C" w:rsidP="00203C7C">
      <w:pPr>
        <w:numPr>
          <w:ilvl w:val="1"/>
          <w:numId w:val="3"/>
        </w:numPr>
        <w:spacing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What is the analytical strategy within your own health care organization?</w:t>
      </w:r>
    </w:p>
    <w:p w:rsidR="00203C7C" w:rsidRPr="00203C7C" w:rsidRDefault="00203C7C" w:rsidP="00203C7C">
      <w:pPr>
        <w:numPr>
          <w:ilvl w:val="0"/>
          <w:numId w:val="3"/>
        </w:numPr>
        <w:pBdr>
          <w:left w:val="single" w:sz="6" w:space="15" w:color="CCCCCC"/>
          <w:right w:val="single" w:sz="6" w:space="15" w:color="CCCCCC"/>
        </w:pBdr>
        <w:spacing w:after="0" w:line="240" w:lineRule="auto"/>
        <w:ind w:left="0"/>
        <w:rPr>
          <w:rFonts w:ascii="inherit" w:eastAsia="Times New Roman" w:hAnsi="inherit" w:cs="Arial"/>
          <w:color w:val="222222"/>
          <w:sz w:val="28"/>
          <w:szCs w:val="28"/>
        </w:rPr>
      </w:pPr>
      <w:hyperlink r:id="rId12" w:history="1">
        <w:r w:rsidRPr="00203C7C">
          <w:rPr>
            <w:rFonts w:ascii="inherit" w:eastAsia="Times New Roman" w:hAnsi="inherit" w:cs="Arial"/>
            <w:color w:val="0000FF"/>
            <w:sz w:val="28"/>
            <w:szCs w:val="28"/>
            <w:u w:val="single"/>
            <w:bdr w:val="single" w:sz="6" w:space="8" w:color="2E91C2" w:frame="1"/>
            <w:shd w:val="clear" w:color="auto" w:fill="2E91C2"/>
          </w:rPr>
          <w:t>Toggle Drawer</w:t>
        </w:r>
      </w:hyperlink>
    </w:p>
    <w:p w:rsidR="00203C7C" w:rsidRPr="00203C7C" w:rsidRDefault="00203C7C" w:rsidP="00203C7C">
      <w:pPr>
        <w:spacing w:after="0" w:line="240" w:lineRule="auto"/>
        <w:outlineLvl w:val="2"/>
        <w:rPr>
          <w:rFonts w:ascii="Arial" w:eastAsia="Times New Roman" w:hAnsi="Arial" w:cs="Arial"/>
          <w:color w:val="222222"/>
          <w:sz w:val="26"/>
          <w:szCs w:val="26"/>
        </w:rPr>
      </w:pPr>
      <w:r w:rsidRPr="00203C7C">
        <w:rPr>
          <w:rFonts w:ascii="Arial" w:eastAsia="Times New Roman" w:hAnsi="Arial" w:cs="Arial"/>
          <w:color w:val="FFFFFF"/>
          <w:sz w:val="26"/>
          <w:szCs w:val="26"/>
          <w:bdr w:val="none" w:sz="0" w:space="0" w:color="auto" w:frame="1"/>
        </w:rPr>
        <w:t>Resources</w:t>
      </w:r>
    </w:p>
    <w:p w:rsidR="00203C7C" w:rsidRPr="00203C7C" w:rsidRDefault="00203C7C" w:rsidP="00203C7C">
      <w:pPr>
        <w:spacing w:after="150" w:line="240" w:lineRule="auto"/>
        <w:outlineLvl w:val="3"/>
        <w:rPr>
          <w:rFonts w:ascii="Arial" w:eastAsia="Times New Roman" w:hAnsi="Arial" w:cs="Arial"/>
          <w:b/>
          <w:bCs/>
          <w:color w:val="222222"/>
          <w:sz w:val="35"/>
          <w:szCs w:val="35"/>
        </w:rPr>
      </w:pPr>
      <w:r w:rsidRPr="00203C7C">
        <w:rPr>
          <w:rFonts w:ascii="Arial" w:eastAsia="Times New Roman" w:hAnsi="Arial" w:cs="Arial"/>
          <w:b/>
          <w:bCs/>
          <w:color w:val="222222"/>
          <w:sz w:val="35"/>
          <w:szCs w:val="35"/>
        </w:rPr>
        <w:t>Suggested Resources</w:t>
      </w:r>
    </w:p>
    <w:p w:rsidR="00203C7C" w:rsidRPr="00203C7C" w:rsidRDefault="00203C7C" w:rsidP="00203C7C">
      <w:pPr>
        <w:spacing w:after="240" w:line="240" w:lineRule="auto"/>
        <w:rPr>
          <w:rFonts w:ascii="inherit" w:eastAsia="Times New Roman" w:hAnsi="inherit" w:cs="Arial"/>
          <w:color w:val="222222"/>
          <w:sz w:val="26"/>
          <w:szCs w:val="26"/>
        </w:rPr>
      </w:pPr>
      <w:r w:rsidRPr="00203C7C">
        <w:rPr>
          <w:rFonts w:ascii="inherit" w:eastAsia="Times New Roman" w:hAnsi="inherit" w:cs="Arial"/>
          <w:color w:val="222222"/>
          <w:sz w:val="26"/>
          <w:szCs w:val="26"/>
        </w:rPr>
        <w:lastRenderedPageBreak/>
        <w:t xml:space="preserve">The following optional resources are provided to support you in completing the assessment or to provide a helpful context. For additional resources, refer to the Research Resources and Supplemental Resources in the left navigation menu of your </w:t>
      </w:r>
      <w:proofErr w:type="spellStart"/>
      <w:r w:rsidRPr="00203C7C">
        <w:rPr>
          <w:rFonts w:ascii="inherit" w:eastAsia="Times New Roman" w:hAnsi="inherit" w:cs="Arial"/>
          <w:color w:val="222222"/>
          <w:sz w:val="26"/>
          <w:szCs w:val="26"/>
        </w:rPr>
        <w:t>courseroom</w:t>
      </w:r>
      <w:proofErr w:type="spellEnd"/>
      <w:r w:rsidRPr="00203C7C">
        <w:rPr>
          <w:rFonts w:ascii="inherit" w:eastAsia="Times New Roman" w:hAnsi="inherit" w:cs="Arial"/>
          <w:color w:val="222222"/>
          <w:sz w:val="26"/>
          <w:szCs w:val="26"/>
        </w:rPr>
        <w:t>.</w:t>
      </w:r>
    </w:p>
    <w:p w:rsidR="00203C7C" w:rsidRPr="00203C7C" w:rsidRDefault="00203C7C" w:rsidP="00203C7C">
      <w:pPr>
        <w:spacing w:after="0" w:line="240" w:lineRule="auto"/>
        <w:outlineLvl w:val="4"/>
        <w:rPr>
          <w:rFonts w:ascii="Arial" w:eastAsia="Times New Roman" w:hAnsi="Arial" w:cs="Arial"/>
          <w:b/>
          <w:bCs/>
          <w:color w:val="222222"/>
          <w:sz w:val="30"/>
          <w:szCs w:val="30"/>
        </w:rPr>
      </w:pPr>
      <w:r w:rsidRPr="00203C7C">
        <w:rPr>
          <w:rFonts w:ascii="Arial" w:eastAsia="Times New Roman" w:hAnsi="Arial" w:cs="Arial"/>
          <w:b/>
          <w:bCs/>
          <w:color w:val="222222"/>
          <w:sz w:val="30"/>
          <w:szCs w:val="30"/>
        </w:rPr>
        <w:t>Capella Resources</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hyperlink r:id="rId13" w:tgtFrame="_blank" w:tooltip="Select this link to launch this material in a new window." w:history="1">
        <w:r w:rsidRPr="00203C7C">
          <w:rPr>
            <w:rFonts w:ascii="inherit" w:eastAsia="Times New Roman" w:hAnsi="inherit" w:cs="Arial"/>
            <w:color w:val="1874A4"/>
            <w:sz w:val="26"/>
            <w:szCs w:val="26"/>
            <w:u w:val="single"/>
            <w:bdr w:val="none" w:sz="0" w:space="0" w:color="auto" w:frame="1"/>
          </w:rPr>
          <w:t>APA Paper Template</w:t>
        </w:r>
      </w:hyperlink>
      <w:r w:rsidRPr="00203C7C">
        <w:rPr>
          <w:rFonts w:ascii="inherit" w:eastAsia="Times New Roman" w:hAnsi="inherit" w:cs="Arial"/>
          <w:color w:val="222222"/>
          <w:sz w:val="26"/>
          <w:szCs w:val="26"/>
        </w:rPr>
        <w:t>.</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hyperlink r:id="rId14" w:tgtFrame="_blank" w:tooltip="Select this link to launch this material in a new window." w:history="1">
        <w:r w:rsidRPr="00203C7C">
          <w:rPr>
            <w:rFonts w:ascii="inherit" w:eastAsia="Times New Roman" w:hAnsi="inherit" w:cs="Arial"/>
            <w:color w:val="1874A4"/>
            <w:sz w:val="26"/>
            <w:szCs w:val="26"/>
            <w:u w:val="single"/>
            <w:bdr w:val="none" w:sz="0" w:space="0" w:color="auto" w:frame="1"/>
          </w:rPr>
          <w:t>APA Paper Tutorial</w:t>
        </w:r>
      </w:hyperlink>
      <w:r w:rsidRPr="00203C7C">
        <w:rPr>
          <w:rFonts w:ascii="inherit" w:eastAsia="Times New Roman" w:hAnsi="inherit" w:cs="Arial"/>
          <w:color w:val="222222"/>
          <w:sz w:val="26"/>
          <w:szCs w:val="26"/>
        </w:rPr>
        <w:t>.</w:t>
      </w:r>
    </w:p>
    <w:p w:rsidR="00203C7C" w:rsidRPr="00203C7C" w:rsidRDefault="00203C7C" w:rsidP="00203C7C">
      <w:pPr>
        <w:spacing w:after="0" w:line="240" w:lineRule="auto"/>
        <w:outlineLvl w:val="4"/>
        <w:rPr>
          <w:rFonts w:ascii="Arial" w:eastAsia="Times New Roman" w:hAnsi="Arial" w:cs="Arial"/>
          <w:b/>
          <w:bCs/>
          <w:color w:val="222222"/>
          <w:sz w:val="30"/>
          <w:szCs w:val="30"/>
        </w:rPr>
      </w:pPr>
      <w:r w:rsidRPr="00203C7C">
        <w:rPr>
          <w:rFonts w:ascii="Arial" w:eastAsia="Times New Roman" w:hAnsi="Arial" w:cs="Arial"/>
          <w:b/>
          <w:bCs/>
          <w:color w:val="222222"/>
          <w:sz w:val="30"/>
          <w:szCs w:val="30"/>
        </w:rPr>
        <w:t>Capella Multimedia</w:t>
      </w:r>
    </w:p>
    <w:p w:rsidR="00203C7C" w:rsidRPr="00203C7C" w:rsidRDefault="00203C7C" w:rsidP="00203C7C">
      <w:pPr>
        <w:spacing w:after="240" w:line="240" w:lineRule="auto"/>
        <w:rPr>
          <w:rFonts w:ascii="inherit" w:eastAsia="Times New Roman" w:hAnsi="inherit" w:cs="Arial"/>
          <w:color w:val="222222"/>
          <w:sz w:val="26"/>
          <w:szCs w:val="26"/>
        </w:rPr>
      </w:pPr>
      <w:r w:rsidRPr="00203C7C">
        <w:rPr>
          <w:rFonts w:ascii="inherit" w:eastAsia="Times New Roman" w:hAnsi="inherit" w:cs="Arial"/>
          <w:color w:val="222222"/>
          <w:sz w:val="26"/>
          <w:szCs w:val="26"/>
        </w:rPr>
        <w:t>Click the links provided below to view the following multimedia pieces:</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hyperlink r:id="rId15" w:tgtFrame="_blank" w:tooltip="Select this link to launch this material in a new window." w:history="1">
        <w:r w:rsidRPr="00203C7C">
          <w:rPr>
            <w:rFonts w:ascii="inherit" w:eastAsia="Times New Roman" w:hAnsi="inherit" w:cs="Arial"/>
            <w:color w:val="1874A4"/>
            <w:sz w:val="26"/>
            <w:szCs w:val="26"/>
            <w:u w:val="single"/>
            <w:bdr w:val="none" w:sz="0" w:space="0" w:color="auto" w:frame="1"/>
          </w:rPr>
          <w:t>Balanced Scorecard</w:t>
        </w:r>
      </w:hyperlink>
      <w:r w:rsidRPr="00203C7C">
        <w:rPr>
          <w:rFonts w:ascii="inherit" w:eastAsia="Times New Roman" w:hAnsi="inherit" w:cs="Arial"/>
          <w:color w:val="222222"/>
          <w:sz w:val="26"/>
          <w:szCs w:val="26"/>
        </w:rPr>
        <w:t> |  </w:t>
      </w:r>
      <w:hyperlink r:id="rId16" w:tgtFrame="_blank" w:tooltip="Select this link to launch this material in a new window." w:history="1">
        <w:r w:rsidRPr="00203C7C">
          <w:rPr>
            <w:rFonts w:ascii="inherit" w:eastAsia="Times New Roman" w:hAnsi="inherit" w:cs="Arial"/>
            <w:color w:val="1874A4"/>
            <w:sz w:val="26"/>
            <w:szCs w:val="26"/>
            <w:u w:val="single"/>
            <w:bdr w:val="none" w:sz="0" w:space="0" w:color="auto" w:frame="1"/>
          </w:rPr>
          <w:t>Transcript</w:t>
        </w:r>
      </w:hyperlink>
      <w:r w:rsidRPr="00203C7C">
        <w:rPr>
          <w:rFonts w:ascii="inherit" w:eastAsia="Times New Roman" w:hAnsi="inherit" w:cs="Arial"/>
          <w:color w:val="222222"/>
          <w:sz w:val="26"/>
          <w:szCs w:val="26"/>
        </w:rPr>
        <w:t>.</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hyperlink r:id="rId17" w:tgtFrame="_blank" w:tooltip="Select this link to launch this material in a new window." w:history="1">
        <w:r w:rsidRPr="00203C7C">
          <w:rPr>
            <w:rFonts w:ascii="inherit" w:eastAsia="Times New Roman" w:hAnsi="inherit" w:cs="Arial"/>
            <w:color w:val="1874A4"/>
            <w:sz w:val="26"/>
            <w:szCs w:val="26"/>
            <w:u w:val="single"/>
            <w:bdr w:val="none" w:sz="0" w:space="0" w:color="auto" w:frame="1"/>
          </w:rPr>
          <w:t>The Value Chain</w:t>
        </w:r>
      </w:hyperlink>
      <w:r w:rsidRPr="00203C7C">
        <w:rPr>
          <w:rFonts w:ascii="inherit" w:eastAsia="Times New Roman" w:hAnsi="inherit" w:cs="Arial"/>
          <w:color w:val="222222"/>
          <w:sz w:val="26"/>
          <w:szCs w:val="26"/>
        </w:rPr>
        <w:t> |  </w:t>
      </w:r>
      <w:hyperlink r:id="rId18" w:tgtFrame="_blank" w:tooltip="Select this link to launch this material in a new window." w:history="1">
        <w:r w:rsidRPr="00203C7C">
          <w:rPr>
            <w:rFonts w:ascii="inherit" w:eastAsia="Times New Roman" w:hAnsi="inherit" w:cs="Arial"/>
            <w:color w:val="1874A4"/>
            <w:sz w:val="26"/>
            <w:szCs w:val="26"/>
            <w:u w:val="single"/>
            <w:bdr w:val="none" w:sz="0" w:space="0" w:color="auto" w:frame="1"/>
          </w:rPr>
          <w:t>Transcript</w:t>
        </w:r>
      </w:hyperlink>
      <w:r w:rsidRPr="00203C7C">
        <w:rPr>
          <w:rFonts w:ascii="inherit" w:eastAsia="Times New Roman" w:hAnsi="inherit" w:cs="Arial"/>
          <w:color w:val="222222"/>
          <w:sz w:val="26"/>
          <w:szCs w:val="26"/>
        </w:rPr>
        <w:t>.</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hyperlink r:id="rId19" w:tgtFrame="_blank" w:tooltip="Select this link to launch this material in a new window." w:history="1">
        <w:r w:rsidRPr="00203C7C">
          <w:rPr>
            <w:rFonts w:ascii="inherit" w:eastAsia="Times New Roman" w:hAnsi="inherit" w:cs="Arial"/>
            <w:color w:val="1874A4"/>
            <w:sz w:val="26"/>
            <w:szCs w:val="26"/>
            <w:u w:val="single"/>
            <w:bdr w:val="none" w:sz="0" w:space="0" w:color="auto" w:frame="1"/>
          </w:rPr>
          <w:t>The External Environment of a Health Care Organization</w:t>
        </w:r>
      </w:hyperlink>
      <w:r w:rsidRPr="00203C7C">
        <w:rPr>
          <w:rFonts w:ascii="inherit" w:eastAsia="Times New Roman" w:hAnsi="inherit" w:cs="Arial"/>
          <w:color w:val="222222"/>
          <w:sz w:val="26"/>
          <w:szCs w:val="26"/>
        </w:rPr>
        <w:t> |  </w:t>
      </w:r>
      <w:hyperlink r:id="rId20" w:tgtFrame="_blank" w:tooltip="Select this link to launch this material in a new window." w:history="1">
        <w:r w:rsidRPr="00203C7C">
          <w:rPr>
            <w:rFonts w:ascii="inherit" w:eastAsia="Times New Roman" w:hAnsi="inherit" w:cs="Arial"/>
            <w:color w:val="1874A4"/>
            <w:sz w:val="26"/>
            <w:szCs w:val="26"/>
            <w:u w:val="single"/>
            <w:bdr w:val="none" w:sz="0" w:space="0" w:color="auto" w:frame="1"/>
          </w:rPr>
          <w:t>Transcript</w:t>
        </w:r>
      </w:hyperlink>
      <w:r w:rsidRPr="00203C7C">
        <w:rPr>
          <w:rFonts w:ascii="inherit" w:eastAsia="Times New Roman" w:hAnsi="inherit" w:cs="Arial"/>
          <w:color w:val="222222"/>
          <w:sz w:val="26"/>
          <w:szCs w:val="26"/>
        </w:rPr>
        <w:t>.</w:t>
      </w:r>
    </w:p>
    <w:p w:rsidR="00203C7C" w:rsidRPr="00203C7C" w:rsidRDefault="00203C7C" w:rsidP="00203C7C">
      <w:pPr>
        <w:pBdr>
          <w:left w:val="single" w:sz="6" w:space="15" w:color="CCCCCC"/>
          <w:right w:val="single" w:sz="6" w:space="15" w:color="CCCCCC"/>
        </w:pBdr>
        <w:spacing w:line="240" w:lineRule="auto"/>
        <w:rPr>
          <w:rFonts w:ascii="inherit" w:eastAsia="Times New Roman" w:hAnsi="inherit" w:cs="Arial"/>
          <w:color w:val="222222"/>
          <w:sz w:val="26"/>
          <w:szCs w:val="26"/>
        </w:rPr>
      </w:pPr>
      <w:hyperlink r:id="rId21" w:history="1">
        <w:r w:rsidRPr="00203C7C">
          <w:rPr>
            <w:rFonts w:ascii="inherit" w:eastAsia="Times New Roman" w:hAnsi="inherit" w:cs="Arial"/>
            <w:caps/>
            <w:color w:val="FFFFFF"/>
            <w:spacing w:val="10"/>
            <w:sz w:val="18"/>
            <w:szCs w:val="18"/>
            <w:u w:val="single"/>
            <w:bdr w:val="single" w:sz="6" w:space="8" w:color="2E91C2" w:frame="1"/>
            <w:shd w:val="clear" w:color="auto" w:fill="2E91C2"/>
          </w:rPr>
          <w:t>SHOW MORE</w:t>
        </w:r>
      </w:hyperlink>
    </w:p>
    <w:p w:rsidR="00203C7C" w:rsidRPr="00203C7C" w:rsidRDefault="00203C7C" w:rsidP="00203C7C">
      <w:pPr>
        <w:numPr>
          <w:ilvl w:val="0"/>
          <w:numId w:val="3"/>
        </w:numPr>
        <w:shd w:val="clear" w:color="auto" w:fill="2E91C2"/>
        <w:spacing w:after="0" w:line="240" w:lineRule="auto"/>
        <w:ind w:left="0"/>
        <w:outlineLvl w:val="2"/>
        <w:rPr>
          <w:rFonts w:ascii="Arial" w:eastAsia="Times New Roman" w:hAnsi="Arial" w:cs="Arial"/>
          <w:b/>
          <w:bCs/>
          <w:color w:val="222222"/>
          <w:sz w:val="27"/>
          <w:szCs w:val="27"/>
        </w:rPr>
      </w:pPr>
      <w:r w:rsidRPr="00203C7C">
        <w:rPr>
          <w:rFonts w:ascii="Arial" w:eastAsia="Times New Roman" w:hAnsi="Arial" w:cs="Arial"/>
          <w:color w:val="000000"/>
          <w:sz w:val="26"/>
          <w:szCs w:val="26"/>
          <w:bdr w:val="none" w:sz="0" w:space="0" w:color="auto" w:frame="1"/>
        </w:rPr>
        <w:t>Assessment Instructions</w:t>
      </w:r>
    </w:p>
    <w:p w:rsidR="00203C7C" w:rsidRPr="00203C7C" w:rsidRDefault="00203C7C" w:rsidP="00203C7C">
      <w:pPr>
        <w:spacing w:after="0" w:line="240" w:lineRule="auto"/>
        <w:rPr>
          <w:rFonts w:ascii="inherit" w:eastAsia="Times New Roman" w:hAnsi="inherit" w:cs="Arial"/>
          <w:color w:val="222222"/>
          <w:sz w:val="26"/>
          <w:szCs w:val="26"/>
        </w:rPr>
      </w:pPr>
      <w:r w:rsidRPr="00203C7C">
        <w:rPr>
          <w:rFonts w:ascii="inherit" w:eastAsia="Times New Roman" w:hAnsi="inherit" w:cs="Arial"/>
          <w:i/>
          <w:iCs/>
          <w:color w:val="222222"/>
          <w:sz w:val="26"/>
          <w:szCs w:val="26"/>
          <w:bdr w:val="none" w:sz="0" w:space="0" w:color="auto" w:frame="1"/>
        </w:rPr>
        <w:t>Note</w:t>
      </w:r>
      <w:r w:rsidRPr="00203C7C">
        <w:rPr>
          <w:rFonts w:ascii="inherit" w:eastAsia="Times New Roman" w:hAnsi="inherit" w:cs="Arial"/>
          <w:color w:val="222222"/>
          <w:sz w:val="26"/>
          <w:szCs w:val="26"/>
        </w:rPr>
        <w:t>: The assessments in this course are presented in sequence and must be completed in order. You must complete this assessment before proceeding to Assessment 2.</w:t>
      </w:r>
    </w:p>
    <w:p w:rsidR="00203C7C" w:rsidRPr="00203C7C" w:rsidRDefault="00203C7C" w:rsidP="00203C7C">
      <w:pPr>
        <w:spacing w:after="144" w:line="240" w:lineRule="auto"/>
        <w:outlineLvl w:val="3"/>
        <w:rPr>
          <w:rFonts w:ascii="Arial" w:eastAsia="Times New Roman" w:hAnsi="Arial" w:cs="Arial"/>
          <w:b/>
          <w:bCs/>
          <w:color w:val="222222"/>
          <w:sz w:val="30"/>
          <w:szCs w:val="30"/>
        </w:rPr>
      </w:pPr>
      <w:r w:rsidRPr="00203C7C">
        <w:rPr>
          <w:rFonts w:ascii="Arial" w:eastAsia="Times New Roman" w:hAnsi="Arial" w:cs="Arial"/>
          <w:b/>
          <w:bCs/>
          <w:color w:val="222222"/>
          <w:sz w:val="30"/>
          <w:szCs w:val="30"/>
        </w:rPr>
        <w:t>Preparation</w:t>
      </w:r>
    </w:p>
    <w:p w:rsidR="00203C7C" w:rsidRPr="00203C7C" w:rsidRDefault="00203C7C" w:rsidP="00203C7C">
      <w:pPr>
        <w:spacing w:after="240" w:line="240" w:lineRule="auto"/>
        <w:rPr>
          <w:rFonts w:ascii="inherit" w:eastAsia="Times New Roman" w:hAnsi="inherit" w:cs="Arial"/>
          <w:color w:val="222222"/>
          <w:sz w:val="26"/>
          <w:szCs w:val="26"/>
        </w:rPr>
      </w:pPr>
      <w:r w:rsidRPr="00203C7C">
        <w:rPr>
          <w:rFonts w:ascii="inherit" w:eastAsia="Times New Roman" w:hAnsi="inherit" w:cs="Arial"/>
          <w:color w:val="222222"/>
          <w:sz w:val="26"/>
          <w:szCs w:val="26"/>
        </w:rPr>
        <w:t>Choose a health care organization. This may be an organization where you currently work, where you desire to work, or one about which you would like to learn more. You may select one from any of these sectors (or select a sector not listed here that directly reflects your career plans).</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Long-term care.</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Mid-sized facility.</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Behavioral health hospital.</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Large urban hospital.</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Small rural hospital.</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Freestanding facility</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Telehealth organization.</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Government/military Integrated Delivery Network (IDN).</w:t>
      </w:r>
    </w:p>
    <w:p w:rsidR="00203C7C" w:rsidRPr="00203C7C" w:rsidRDefault="00203C7C" w:rsidP="00203C7C">
      <w:pPr>
        <w:spacing w:after="144" w:line="240" w:lineRule="auto"/>
        <w:outlineLvl w:val="3"/>
        <w:rPr>
          <w:rFonts w:ascii="Arial" w:eastAsia="Times New Roman" w:hAnsi="Arial" w:cs="Arial"/>
          <w:b/>
          <w:bCs/>
          <w:color w:val="222222"/>
          <w:sz w:val="30"/>
          <w:szCs w:val="30"/>
        </w:rPr>
      </w:pPr>
      <w:r w:rsidRPr="00203C7C">
        <w:rPr>
          <w:rFonts w:ascii="Arial" w:eastAsia="Times New Roman" w:hAnsi="Arial" w:cs="Arial"/>
          <w:b/>
          <w:bCs/>
          <w:color w:val="222222"/>
          <w:sz w:val="30"/>
          <w:szCs w:val="30"/>
        </w:rPr>
        <w:t>Conduct an Environmental Analysis</w:t>
      </w:r>
    </w:p>
    <w:p w:rsidR="00203C7C" w:rsidRPr="00203C7C" w:rsidRDefault="00203C7C" w:rsidP="00203C7C">
      <w:pPr>
        <w:spacing w:after="240" w:line="240" w:lineRule="auto"/>
        <w:rPr>
          <w:rFonts w:ascii="inherit" w:eastAsia="Times New Roman" w:hAnsi="inherit" w:cs="Arial"/>
          <w:color w:val="222222"/>
          <w:sz w:val="26"/>
          <w:szCs w:val="26"/>
        </w:rPr>
      </w:pPr>
      <w:r w:rsidRPr="00203C7C">
        <w:rPr>
          <w:rFonts w:ascii="inherit" w:eastAsia="Times New Roman" w:hAnsi="inherit" w:cs="Arial"/>
          <w:color w:val="222222"/>
          <w:sz w:val="26"/>
          <w:szCs w:val="26"/>
        </w:rPr>
        <w:t>Analyze your health care organization's current environment using tools included in the strategic management planning process. The purpose of this analysis is to scan the both the internal and external environments so that you can identify current challenges and opportunities in preparation for the future.</w:t>
      </w:r>
    </w:p>
    <w:p w:rsidR="00203C7C" w:rsidRPr="00203C7C" w:rsidRDefault="00203C7C" w:rsidP="00203C7C">
      <w:pPr>
        <w:spacing w:after="0" w:line="240" w:lineRule="auto"/>
        <w:rPr>
          <w:rFonts w:ascii="inherit" w:eastAsia="Times New Roman" w:hAnsi="inherit" w:cs="Arial"/>
          <w:color w:val="222222"/>
          <w:sz w:val="26"/>
          <w:szCs w:val="26"/>
        </w:rPr>
      </w:pPr>
      <w:r w:rsidRPr="00203C7C">
        <w:rPr>
          <w:rFonts w:ascii="inherit" w:eastAsia="Times New Roman" w:hAnsi="inherit" w:cs="Arial"/>
          <w:i/>
          <w:iCs/>
          <w:color w:val="222222"/>
          <w:sz w:val="26"/>
          <w:szCs w:val="26"/>
          <w:bdr w:val="none" w:sz="0" w:space="0" w:color="auto" w:frame="1"/>
        </w:rPr>
        <w:lastRenderedPageBreak/>
        <w:t>Note</w:t>
      </w:r>
      <w:r w:rsidRPr="00203C7C">
        <w:rPr>
          <w:rFonts w:ascii="inherit" w:eastAsia="Times New Roman" w:hAnsi="inherit" w:cs="Arial"/>
          <w:color w:val="222222"/>
          <w:sz w:val="26"/>
          <w:szCs w:val="26"/>
        </w:rPr>
        <w:t>: You may use any contemporary environmental analysis tool to conduct your analysis (for example, PESTL Analysis, Michael Porter's 5 Forces Model, Levels of Competition model, et cetera).</w:t>
      </w:r>
    </w:p>
    <w:p w:rsidR="00203C7C" w:rsidRPr="00203C7C" w:rsidRDefault="00203C7C" w:rsidP="00203C7C">
      <w:pPr>
        <w:spacing w:after="240" w:line="240" w:lineRule="auto"/>
        <w:rPr>
          <w:rFonts w:ascii="inherit" w:eastAsia="Times New Roman" w:hAnsi="inherit" w:cs="Arial"/>
          <w:color w:val="222222"/>
          <w:sz w:val="26"/>
          <w:szCs w:val="26"/>
        </w:rPr>
      </w:pPr>
      <w:r w:rsidRPr="00203C7C">
        <w:rPr>
          <w:rFonts w:ascii="inherit" w:eastAsia="Times New Roman" w:hAnsi="inherit" w:cs="Arial"/>
          <w:color w:val="222222"/>
          <w:sz w:val="26"/>
          <w:szCs w:val="26"/>
        </w:rPr>
        <w:t xml:space="preserve">In order to complete the </w:t>
      </w:r>
      <w:proofErr w:type="gramStart"/>
      <w:r w:rsidRPr="00203C7C">
        <w:rPr>
          <w:rFonts w:ascii="inherit" w:eastAsia="Times New Roman" w:hAnsi="inherit" w:cs="Arial"/>
          <w:color w:val="222222"/>
          <w:sz w:val="26"/>
          <w:szCs w:val="26"/>
        </w:rPr>
        <w:t>analysis</w:t>
      </w:r>
      <w:proofErr w:type="gramEnd"/>
      <w:r w:rsidRPr="00203C7C">
        <w:rPr>
          <w:rFonts w:ascii="inherit" w:eastAsia="Times New Roman" w:hAnsi="inherit" w:cs="Arial"/>
          <w:color w:val="222222"/>
          <w:sz w:val="26"/>
          <w:szCs w:val="26"/>
        </w:rPr>
        <w:t xml:space="preserve"> you will need to examine both the internal and external environments. Your analysis must include the following:</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Identification of key structural features of the industry that determine the forces governing competition.</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A discussion of the goals and strategies of the respective competitive forces.</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Examine the organization's directional strategy, including its vision, mission, and values</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 xml:space="preserve">Determine the organization's positioning approach </w:t>
      </w:r>
      <w:proofErr w:type="gramStart"/>
      <w:r w:rsidRPr="00203C7C">
        <w:rPr>
          <w:rFonts w:ascii="inherit" w:eastAsia="Times New Roman" w:hAnsi="inherit" w:cs="Arial"/>
          <w:color w:val="222222"/>
          <w:sz w:val="26"/>
          <w:szCs w:val="26"/>
        </w:rPr>
        <w:t>at this point in time</w:t>
      </w:r>
      <w:proofErr w:type="gramEnd"/>
      <w:r w:rsidRPr="00203C7C">
        <w:rPr>
          <w:rFonts w:ascii="inherit" w:eastAsia="Times New Roman" w:hAnsi="inherit" w:cs="Arial"/>
          <w:color w:val="222222"/>
          <w:sz w:val="26"/>
          <w:szCs w:val="26"/>
        </w:rPr>
        <w:t>.</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Summarize your insights and findings related to the current challenges and opportunities faced by your selected organization at the time of your analysis.</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Include references to peer reviewed sources that support your analysis. Examples of these sources could be accrediting body standards, industry standards, government agency reports (for example, National Academy of Medicine, et cetera) as well as organizational information.</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color w:val="222222"/>
          <w:sz w:val="26"/>
          <w:szCs w:val="26"/>
        </w:rPr>
        <w:t>Cite your sources using current APA guidelines.</w:t>
      </w:r>
    </w:p>
    <w:p w:rsidR="00203C7C" w:rsidRPr="00203C7C" w:rsidRDefault="00203C7C" w:rsidP="00203C7C">
      <w:pPr>
        <w:spacing w:after="144" w:line="240" w:lineRule="auto"/>
        <w:outlineLvl w:val="3"/>
        <w:rPr>
          <w:rFonts w:ascii="Arial" w:eastAsia="Times New Roman" w:hAnsi="Arial" w:cs="Arial"/>
          <w:b/>
          <w:bCs/>
          <w:color w:val="222222"/>
          <w:sz w:val="30"/>
          <w:szCs w:val="30"/>
        </w:rPr>
      </w:pPr>
      <w:r w:rsidRPr="00203C7C">
        <w:rPr>
          <w:rFonts w:ascii="Arial" w:eastAsia="Times New Roman" w:hAnsi="Arial" w:cs="Arial"/>
          <w:b/>
          <w:bCs/>
          <w:color w:val="222222"/>
          <w:sz w:val="30"/>
          <w:szCs w:val="30"/>
        </w:rPr>
        <w:t>Additional Requirements</w:t>
      </w:r>
    </w:p>
    <w:p w:rsidR="00203C7C" w:rsidRPr="00203C7C" w:rsidRDefault="00203C7C" w:rsidP="00203C7C">
      <w:pPr>
        <w:numPr>
          <w:ilvl w:val="1"/>
          <w:numId w:val="3"/>
        </w:numPr>
        <w:spacing w:after="0" w:line="240" w:lineRule="auto"/>
        <w:ind w:left="300"/>
        <w:rPr>
          <w:rFonts w:ascii="inherit" w:eastAsia="Times New Roman" w:hAnsi="inherit" w:cs="Arial"/>
          <w:color w:val="222222"/>
          <w:sz w:val="26"/>
          <w:szCs w:val="26"/>
        </w:rPr>
      </w:pPr>
      <w:r w:rsidRPr="00203C7C">
        <w:rPr>
          <w:rFonts w:ascii="Arial" w:eastAsia="Times New Roman" w:hAnsi="Arial" w:cs="Arial"/>
          <w:b/>
          <w:bCs/>
          <w:color w:val="222222"/>
          <w:sz w:val="26"/>
          <w:szCs w:val="26"/>
          <w:bdr w:val="none" w:sz="0" w:space="0" w:color="auto" w:frame="1"/>
        </w:rPr>
        <w:t>Length:</w:t>
      </w:r>
      <w:r w:rsidRPr="00203C7C">
        <w:rPr>
          <w:rFonts w:ascii="inherit" w:eastAsia="Times New Roman" w:hAnsi="inherit" w:cs="Arial"/>
          <w:color w:val="222222"/>
          <w:sz w:val="26"/>
          <w:szCs w:val="26"/>
        </w:rPr>
        <w:t> 3–5 double-spaced, typed pages. The goal is to focus upon application of the concepts and new insight. Keep it brief and substantive.</w:t>
      </w:r>
    </w:p>
    <w:p w:rsidR="00203C7C" w:rsidRPr="00203C7C" w:rsidRDefault="00203C7C" w:rsidP="00203C7C">
      <w:pPr>
        <w:numPr>
          <w:ilvl w:val="2"/>
          <w:numId w:val="4"/>
        </w:numPr>
        <w:spacing w:after="0" w:line="240" w:lineRule="auto"/>
        <w:ind w:left="300"/>
        <w:rPr>
          <w:rFonts w:ascii="inherit" w:eastAsia="Times New Roman" w:hAnsi="inherit" w:cs="Arial"/>
          <w:color w:val="222222"/>
          <w:sz w:val="26"/>
          <w:szCs w:val="26"/>
        </w:rPr>
      </w:pPr>
      <w:r w:rsidRPr="00203C7C">
        <w:rPr>
          <w:rFonts w:ascii="inherit" w:eastAsia="Times New Roman" w:hAnsi="inherit" w:cs="Arial"/>
          <w:i/>
          <w:iCs/>
          <w:color w:val="222222"/>
          <w:sz w:val="26"/>
          <w:szCs w:val="26"/>
          <w:bdr w:val="none" w:sz="0" w:space="0" w:color="auto" w:frame="1"/>
        </w:rPr>
        <w:t>Note</w:t>
      </w:r>
      <w:r w:rsidRPr="00203C7C">
        <w:rPr>
          <w:rFonts w:ascii="inherit" w:eastAsia="Times New Roman" w:hAnsi="inherit" w:cs="Arial"/>
          <w:color w:val="222222"/>
          <w:sz w:val="26"/>
          <w:szCs w:val="26"/>
        </w:rPr>
        <w:t>: Feel free to construct images/diagrams to summarize information where appropriate (for example, TOWS matrix…).</w:t>
      </w:r>
    </w:p>
    <w:p w:rsidR="00203C7C" w:rsidRPr="00203C7C" w:rsidRDefault="00203C7C" w:rsidP="00203C7C">
      <w:pPr>
        <w:numPr>
          <w:ilvl w:val="1"/>
          <w:numId w:val="4"/>
        </w:numPr>
        <w:spacing w:after="0" w:line="240" w:lineRule="auto"/>
        <w:ind w:left="300"/>
        <w:rPr>
          <w:rFonts w:ascii="inherit" w:eastAsia="Times New Roman" w:hAnsi="inherit" w:cs="Arial"/>
          <w:color w:val="222222"/>
          <w:sz w:val="26"/>
          <w:szCs w:val="26"/>
        </w:rPr>
      </w:pPr>
      <w:r w:rsidRPr="00203C7C">
        <w:rPr>
          <w:rFonts w:ascii="Arial" w:eastAsia="Times New Roman" w:hAnsi="Arial" w:cs="Arial"/>
          <w:b/>
          <w:bCs/>
          <w:color w:val="222222"/>
          <w:sz w:val="26"/>
          <w:szCs w:val="26"/>
          <w:bdr w:val="none" w:sz="0" w:space="0" w:color="auto" w:frame="1"/>
        </w:rPr>
        <w:t>APA formatting:</w:t>
      </w:r>
      <w:r w:rsidRPr="00203C7C">
        <w:rPr>
          <w:rFonts w:ascii="inherit" w:eastAsia="Times New Roman" w:hAnsi="inherit" w:cs="Arial"/>
          <w:color w:val="222222"/>
          <w:sz w:val="26"/>
          <w:szCs w:val="26"/>
        </w:rPr>
        <w:t> Resources and citations must be formatted according to current APA style and formatting.</w:t>
      </w:r>
    </w:p>
    <w:p w:rsidR="00203C7C" w:rsidRPr="00203C7C" w:rsidRDefault="00203C7C" w:rsidP="00203C7C">
      <w:pPr>
        <w:numPr>
          <w:ilvl w:val="1"/>
          <w:numId w:val="4"/>
        </w:numPr>
        <w:spacing w:line="240" w:lineRule="auto"/>
        <w:ind w:left="300"/>
        <w:rPr>
          <w:rFonts w:ascii="inherit" w:eastAsia="Times New Roman" w:hAnsi="inherit" w:cs="Arial"/>
          <w:color w:val="222222"/>
          <w:sz w:val="26"/>
          <w:szCs w:val="26"/>
        </w:rPr>
      </w:pPr>
      <w:r w:rsidRPr="00203C7C">
        <w:rPr>
          <w:rFonts w:ascii="Arial" w:eastAsia="Times New Roman" w:hAnsi="Arial" w:cs="Arial"/>
          <w:b/>
          <w:bCs/>
          <w:color w:val="222222"/>
          <w:sz w:val="26"/>
          <w:szCs w:val="26"/>
          <w:bdr w:val="none" w:sz="0" w:space="0" w:color="auto" w:frame="1"/>
        </w:rPr>
        <w:t>Number of Resources:</w:t>
      </w:r>
      <w:r w:rsidRPr="00203C7C">
        <w:rPr>
          <w:rFonts w:ascii="inherit" w:eastAsia="Times New Roman" w:hAnsi="inherit" w:cs="Arial"/>
          <w:color w:val="222222"/>
          <w:sz w:val="26"/>
          <w:szCs w:val="26"/>
        </w:rPr>
        <w:t> Use a minimum of 6 authoritative sources to support your analysis.</w:t>
      </w:r>
    </w:p>
    <w:p w:rsidR="001E5D43" w:rsidRDefault="001E5D43"/>
    <w:sectPr w:rsidR="001E5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B0429E"/>
    <w:multiLevelType w:val="multilevel"/>
    <w:tmpl w:val="C48A84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AzNLS0MDE3NzM1NDBT0lEKTi0uzszPAykwrAUARrdskywAAAA="/>
  </w:docVars>
  <w:rsids>
    <w:rsidRoot w:val="00203C7C"/>
    <w:rsid w:val="001E5D43"/>
    <w:rsid w:val="00203C7C"/>
    <w:rsid w:val="004E0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C7274"/>
  <w15:chartTrackingRefBased/>
  <w15:docId w15:val="{330E0457-DDE5-4197-84D7-EB091C4C6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E06C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4E06C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804582">
      <w:bodyDiv w:val="1"/>
      <w:marLeft w:val="0"/>
      <w:marRight w:val="0"/>
      <w:marTop w:val="0"/>
      <w:marBottom w:val="0"/>
      <w:divBdr>
        <w:top w:val="none" w:sz="0" w:space="0" w:color="auto"/>
        <w:left w:val="none" w:sz="0" w:space="0" w:color="auto"/>
        <w:bottom w:val="none" w:sz="0" w:space="0" w:color="auto"/>
        <w:right w:val="none" w:sz="0" w:space="0" w:color="auto"/>
      </w:divBdr>
    </w:div>
    <w:div w:id="1982071370">
      <w:bodyDiv w:val="1"/>
      <w:marLeft w:val="0"/>
      <w:marRight w:val="0"/>
      <w:marTop w:val="0"/>
      <w:marBottom w:val="0"/>
      <w:divBdr>
        <w:top w:val="none" w:sz="0" w:space="0" w:color="auto"/>
        <w:left w:val="none" w:sz="0" w:space="0" w:color="auto"/>
        <w:bottom w:val="none" w:sz="0" w:space="0" w:color="auto"/>
        <w:right w:val="none" w:sz="0" w:space="0" w:color="auto"/>
      </w:divBdr>
      <w:divsChild>
        <w:div w:id="1866400661">
          <w:marLeft w:val="300"/>
          <w:marRight w:val="300"/>
          <w:marTop w:val="300"/>
          <w:marBottom w:val="300"/>
          <w:divBdr>
            <w:top w:val="none" w:sz="0" w:space="0" w:color="auto"/>
            <w:left w:val="none" w:sz="0" w:space="0" w:color="auto"/>
            <w:bottom w:val="none" w:sz="0" w:space="0" w:color="auto"/>
            <w:right w:val="none" w:sz="0" w:space="0" w:color="auto"/>
          </w:divBdr>
          <w:divsChild>
            <w:div w:id="755050959">
              <w:marLeft w:val="0"/>
              <w:marRight w:val="0"/>
              <w:marTop w:val="0"/>
              <w:marBottom w:val="0"/>
              <w:divBdr>
                <w:top w:val="none" w:sz="0" w:space="0" w:color="auto"/>
                <w:left w:val="none" w:sz="0" w:space="0" w:color="auto"/>
                <w:bottom w:val="none" w:sz="0" w:space="0" w:color="auto"/>
                <w:right w:val="none" w:sz="0" w:space="0" w:color="auto"/>
              </w:divBdr>
              <w:divsChild>
                <w:div w:id="859590856">
                  <w:marLeft w:val="0"/>
                  <w:marRight w:val="0"/>
                  <w:marTop w:val="0"/>
                  <w:marBottom w:val="0"/>
                  <w:divBdr>
                    <w:top w:val="none" w:sz="0" w:space="0" w:color="auto"/>
                    <w:left w:val="none" w:sz="0" w:space="0" w:color="auto"/>
                    <w:bottom w:val="none" w:sz="0" w:space="0" w:color="auto"/>
                    <w:right w:val="none" w:sz="0" w:space="0" w:color="auto"/>
                  </w:divBdr>
                  <w:divsChild>
                    <w:div w:id="82411470">
                      <w:marLeft w:val="0"/>
                      <w:marRight w:val="0"/>
                      <w:marTop w:val="0"/>
                      <w:marBottom w:val="0"/>
                      <w:divBdr>
                        <w:top w:val="none" w:sz="0" w:space="0" w:color="auto"/>
                        <w:left w:val="none" w:sz="0" w:space="0" w:color="auto"/>
                        <w:bottom w:val="none" w:sz="0" w:space="0" w:color="auto"/>
                        <w:right w:val="none" w:sz="0" w:space="0" w:color="auto"/>
                      </w:divBdr>
                      <w:divsChild>
                        <w:div w:id="2173822">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2007122318">
          <w:marLeft w:val="0"/>
          <w:marRight w:val="0"/>
          <w:marTop w:val="0"/>
          <w:marBottom w:val="0"/>
          <w:divBdr>
            <w:top w:val="none" w:sz="0" w:space="0" w:color="auto"/>
            <w:left w:val="none" w:sz="0" w:space="0" w:color="auto"/>
            <w:bottom w:val="none" w:sz="0" w:space="0" w:color="auto"/>
            <w:right w:val="none" w:sz="0" w:space="0" w:color="auto"/>
          </w:divBdr>
        </w:div>
        <w:div w:id="1241869069">
          <w:marLeft w:val="300"/>
          <w:marRight w:val="300"/>
          <w:marTop w:val="300"/>
          <w:marBottom w:val="300"/>
          <w:divBdr>
            <w:top w:val="none" w:sz="0" w:space="0" w:color="auto"/>
            <w:left w:val="none" w:sz="0" w:space="0" w:color="auto"/>
            <w:bottom w:val="none" w:sz="0" w:space="0" w:color="auto"/>
            <w:right w:val="none" w:sz="0" w:space="0" w:color="auto"/>
          </w:divBdr>
          <w:divsChild>
            <w:div w:id="890580133">
              <w:marLeft w:val="0"/>
              <w:marRight w:val="0"/>
              <w:marTop w:val="0"/>
              <w:marBottom w:val="0"/>
              <w:divBdr>
                <w:top w:val="none" w:sz="0" w:space="0" w:color="auto"/>
                <w:left w:val="none" w:sz="0" w:space="0" w:color="auto"/>
                <w:bottom w:val="none" w:sz="0" w:space="0" w:color="auto"/>
                <w:right w:val="none" w:sz="0" w:space="0" w:color="auto"/>
              </w:divBdr>
              <w:divsChild>
                <w:div w:id="500658005">
                  <w:marLeft w:val="0"/>
                  <w:marRight w:val="0"/>
                  <w:marTop w:val="0"/>
                  <w:marBottom w:val="0"/>
                  <w:divBdr>
                    <w:top w:val="none" w:sz="0" w:space="0" w:color="auto"/>
                    <w:left w:val="none" w:sz="0" w:space="0" w:color="auto"/>
                    <w:bottom w:val="none" w:sz="0" w:space="0" w:color="auto"/>
                    <w:right w:val="none" w:sz="0" w:space="0" w:color="auto"/>
                  </w:divBdr>
                  <w:divsChild>
                    <w:div w:id="20009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65351">
          <w:marLeft w:val="0"/>
          <w:marRight w:val="0"/>
          <w:marTop w:val="0"/>
          <w:marBottom w:val="0"/>
          <w:divBdr>
            <w:top w:val="none" w:sz="0" w:space="0" w:color="auto"/>
            <w:left w:val="none" w:sz="0" w:space="0" w:color="auto"/>
            <w:bottom w:val="none" w:sz="0" w:space="0" w:color="auto"/>
            <w:right w:val="none" w:sz="0" w:space="0" w:color="auto"/>
          </w:divBdr>
        </w:div>
        <w:div w:id="2141802265">
          <w:marLeft w:val="300"/>
          <w:marRight w:val="300"/>
          <w:marTop w:val="300"/>
          <w:marBottom w:val="300"/>
          <w:divBdr>
            <w:top w:val="none" w:sz="0" w:space="0" w:color="auto"/>
            <w:left w:val="none" w:sz="0" w:space="0" w:color="auto"/>
            <w:bottom w:val="none" w:sz="0" w:space="0" w:color="auto"/>
            <w:right w:val="none" w:sz="0" w:space="0" w:color="auto"/>
          </w:divBdr>
          <w:divsChild>
            <w:div w:id="1633712223">
              <w:marLeft w:val="0"/>
              <w:marRight w:val="0"/>
              <w:marTop w:val="0"/>
              <w:marBottom w:val="0"/>
              <w:divBdr>
                <w:top w:val="none" w:sz="0" w:space="0" w:color="auto"/>
                <w:left w:val="none" w:sz="0" w:space="0" w:color="auto"/>
                <w:bottom w:val="none" w:sz="0" w:space="0" w:color="auto"/>
                <w:right w:val="none" w:sz="0" w:space="0" w:color="auto"/>
              </w:divBdr>
              <w:divsChild>
                <w:div w:id="1818496684">
                  <w:marLeft w:val="0"/>
                  <w:marRight w:val="0"/>
                  <w:marTop w:val="0"/>
                  <w:marBottom w:val="0"/>
                  <w:divBdr>
                    <w:top w:val="none" w:sz="0" w:space="0" w:color="auto"/>
                    <w:left w:val="none" w:sz="0" w:space="0" w:color="auto"/>
                    <w:bottom w:val="none" w:sz="0" w:space="0" w:color="auto"/>
                    <w:right w:val="none" w:sz="0" w:space="0" w:color="auto"/>
                  </w:divBdr>
                  <w:divsChild>
                    <w:div w:id="74510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83407">
          <w:marLeft w:val="0"/>
          <w:marRight w:val="0"/>
          <w:marTop w:val="0"/>
          <w:marBottom w:val="0"/>
          <w:divBdr>
            <w:top w:val="none" w:sz="0" w:space="0" w:color="auto"/>
            <w:left w:val="none" w:sz="0" w:space="0" w:color="auto"/>
            <w:bottom w:val="none" w:sz="0" w:space="0" w:color="auto"/>
            <w:right w:val="none" w:sz="0" w:space="0" w:color="auto"/>
          </w:divBdr>
        </w:div>
        <w:div w:id="1822229433">
          <w:marLeft w:val="300"/>
          <w:marRight w:val="300"/>
          <w:marTop w:val="300"/>
          <w:marBottom w:val="300"/>
          <w:divBdr>
            <w:top w:val="none" w:sz="0" w:space="0" w:color="auto"/>
            <w:left w:val="none" w:sz="0" w:space="0" w:color="auto"/>
            <w:bottom w:val="none" w:sz="0" w:space="0" w:color="auto"/>
            <w:right w:val="none" w:sz="0" w:space="0" w:color="auto"/>
          </w:divBdr>
          <w:divsChild>
            <w:div w:id="1102533671">
              <w:marLeft w:val="0"/>
              <w:marRight w:val="0"/>
              <w:marTop w:val="0"/>
              <w:marBottom w:val="0"/>
              <w:divBdr>
                <w:top w:val="none" w:sz="0" w:space="0" w:color="auto"/>
                <w:left w:val="none" w:sz="0" w:space="0" w:color="auto"/>
                <w:bottom w:val="none" w:sz="0" w:space="0" w:color="auto"/>
                <w:right w:val="none" w:sz="0" w:space="0" w:color="auto"/>
              </w:divBdr>
              <w:divsChild>
                <w:div w:id="4006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19187">
          <w:marLeft w:val="0"/>
          <w:marRight w:val="0"/>
          <w:marTop w:val="0"/>
          <w:marBottom w:val="0"/>
          <w:divBdr>
            <w:top w:val="single" w:sz="6" w:space="8" w:color="2E91C2"/>
            <w:left w:val="single" w:sz="6" w:space="8" w:color="2E91C2"/>
            <w:bottom w:val="single" w:sz="6" w:space="8" w:color="2E91C2"/>
            <w:right w:val="single" w:sz="6" w:space="8" w:color="2E91C2"/>
          </w:divBdr>
        </w:div>
        <w:div w:id="1253583347">
          <w:marLeft w:val="0"/>
          <w:marRight w:val="0"/>
          <w:marTop w:val="0"/>
          <w:marBottom w:val="0"/>
          <w:divBdr>
            <w:top w:val="none" w:sz="0" w:space="0" w:color="auto"/>
            <w:left w:val="none" w:sz="0" w:space="0" w:color="auto"/>
            <w:bottom w:val="none" w:sz="0" w:space="0" w:color="auto"/>
            <w:right w:val="none" w:sz="0" w:space="0" w:color="auto"/>
          </w:divBdr>
          <w:divsChild>
            <w:div w:id="868103814">
              <w:marLeft w:val="0"/>
              <w:marRight w:val="0"/>
              <w:marTop w:val="0"/>
              <w:marBottom w:val="0"/>
              <w:divBdr>
                <w:top w:val="none" w:sz="0" w:space="0" w:color="auto"/>
                <w:left w:val="none" w:sz="0" w:space="0" w:color="auto"/>
                <w:bottom w:val="none" w:sz="0" w:space="0" w:color="auto"/>
                <w:right w:val="none" w:sz="0" w:space="0" w:color="auto"/>
              </w:divBdr>
              <w:divsChild>
                <w:div w:id="4387138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webapps/blackboard/content/listContent.jsp?course_id=_86507_1&amp;content_id=_5767902_1&amp;mode=reset" TargetMode="External"/><Relationship Id="rId13" Type="http://schemas.openxmlformats.org/officeDocument/2006/relationships/hyperlink" Target="https://campustools.capella.edu/redirect.aspx?linkid=4242" TargetMode="External"/><Relationship Id="rId18" Type="http://schemas.openxmlformats.org/officeDocument/2006/relationships/hyperlink" Target="http://media.capella.edu/CourseMedia/MHA5010/ValueChain/ts.html" TargetMode="External"/><Relationship Id="rId3" Type="http://schemas.openxmlformats.org/officeDocument/2006/relationships/settings" Target="settings.xml"/><Relationship Id="rId21" Type="http://schemas.openxmlformats.org/officeDocument/2006/relationships/hyperlink" Target="https://courserooma.capella.edu/webapps/blackboard/content/listContent.jsp?course_id=_86507_1&amp;content_id=_5767902_1&amp;mode=reset" TargetMode="External"/><Relationship Id="rId7" Type="http://schemas.openxmlformats.org/officeDocument/2006/relationships/hyperlink" Target="https://courserooma.capella.edu/webapps/blackboard/content/listContent.jsp?course_id=_86507_1&amp;content_id=_5767902_1&amp;mode=reset" TargetMode="External"/><Relationship Id="rId12" Type="http://schemas.openxmlformats.org/officeDocument/2006/relationships/hyperlink" Target="https://courserooma.capella.edu/webapps/blackboard/content/listContent.jsp?course_id=_86507_1&amp;content_id=_5767902_1&amp;mode=reset" TargetMode="External"/><Relationship Id="rId17" Type="http://schemas.openxmlformats.org/officeDocument/2006/relationships/hyperlink" Target="http://media.capella.edu/CourseMedia/MHA5010/ValueChain/wrapper.asp" TargetMode="External"/><Relationship Id="rId2" Type="http://schemas.openxmlformats.org/officeDocument/2006/relationships/styles" Target="styles.xml"/><Relationship Id="rId16" Type="http://schemas.openxmlformats.org/officeDocument/2006/relationships/hyperlink" Target="http://media.capella.edu/CourseMedia/MHA5021/Scorecard/illustration_ts.html" TargetMode="External"/><Relationship Id="rId20" Type="http://schemas.openxmlformats.org/officeDocument/2006/relationships/hyperlink" Target="http://media.capella.edu/CourseMedia/MHA5010/ExternalEnvironment/ts.html" TargetMode="External"/><Relationship Id="rId1" Type="http://schemas.openxmlformats.org/officeDocument/2006/relationships/numbering" Target="numbering.xml"/><Relationship Id="rId6" Type="http://schemas.openxmlformats.org/officeDocument/2006/relationships/hyperlink" Target="https://campus.capella.edu/web/competency/" TargetMode="External"/><Relationship Id="rId11" Type="http://schemas.openxmlformats.org/officeDocument/2006/relationships/hyperlink" Target="https://courserooma.capella.edu/webapps/blackboard/content/listContent.jsp?course_id=_86507_1&amp;content_id=_5767902_1&amp;mode=reset" TargetMode="External"/><Relationship Id="rId5" Type="http://schemas.openxmlformats.org/officeDocument/2006/relationships/hyperlink" Target="https://courserooma.capella.edu/webapps/blackboard/content/listContent.jsp?course_id=_86507_1&amp;content_id=_5767902_1&amp;mode=reset" TargetMode="External"/><Relationship Id="rId15" Type="http://schemas.openxmlformats.org/officeDocument/2006/relationships/hyperlink" Target="http://media.capella.edu/CourseMedia/MHA5021/Scorecard/wrapper.asp" TargetMode="External"/><Relationship Id="rId23" Type="http://schemas.openxmlformats.org/officeDocument/2006/relationships/theme" Target="theme/theme1.xml"/><Relationship Id="rId10" Type="http://schemas.openxmlformats.org/officeDocument/2006/relationships/hyperlink" Target="https://courserooma.capella.edu/webapps/blackboard/content/listContent.jsp?course_id=_86507_1&amp;content_id=_5767902_1&amp;mode=reset" TargetMode="External"/><Relationship Id="rId19" Type="http://schemas.openxmlformats.org/officeDocument/2006/relationships/hyperlink" Target="http://media.capella.edu/CourseMedia/MHA5010/ExternalEnvironment/wrapper.asp" TargetMode="External"/><Relationship Id="rId4" Type="http://schemas.openxmlformats.org/officeDocument/2006/relationships/webSettings" Target="webSettings.xml"/><Relationship Id="rId9" Type="http://schemas.openxmlformats.org/officeDocument/2006/relationships/hyperlink" Target="https://courserooma.capella.edu/bbcswebdav/institution/MHA-FP/MHA-FP5010/171000/Course_Files/cf_Assessment_1_Context_MHA-FP5010.doc" TargetMode="External"/><Relationship Id="rId14" Type="http://schemas.openxmlformats.org/officeDocument/2006/relationships/hyperlink" Target="https://campustools.capella.edu/redirect.aspx?linkid=424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1338</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2</cp:revision>
  <dcterms:created xsi:type="dcterms:W3CDTF">2018-01-16T21:33:00Z</dcterms:created>
  <dcterms:modified xsi:type="dcterms:W3CDTF">2018-01-16T21:34:00Z</dcterms:modified>
</cp:coreProperties>
</file>